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Default="001D5FDB" w:rsidP="001D5FDB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Формы</w:t>
      </w:r>
      <w:r w:rsidR="00CF4382">
        <w:rPr>
          <w:b/>
          <w:sz w:val="26"/>
          <w:szCs w:val="26"/>
        </w:rPr>
        <w:t xml:space="preserve"> федерального статистического наблюдения</w:t>
      </w:r>
      <w:r>
        <w:rPr>
          <w:b/>
          <w:sz w:val="26"/>
          <w:szCs w:val="26"/>
        </w:rPr>
        <w:t xml:space="preserve"> № 7-травматизм </w:t>
      </w:r>
      <w:r w:rsidRPr="001D5FDB">
        <w:rPr>
          <w:sz w:val="26"/>
          <w:szCs w:val="26"/>
        </w:rPr>
        <w:t>«Сведения о травматизме на производстве, профессиональных заболеваниях и материальных затратах, связанных с ними»</w:t>
      </w:r>
      <w:r w:rsidR="00CF4382">
        <w:rPr>
          <w:sz w:val="26"/>
          <w:szCs w:val="26"/>
        </w:rPr>
        <w:t xml:space="preserve"> </w:t>
      </w:r>
      <w:r w:rsidR="00C735D9">
        <w:rPr>
          <w:sz w:val="26"/>
          <w:szCs w:val="26"/>
        </w:rPr>
        <w:t>и прил</w:t>
      </w:r>
      <w:r w:rsidR="0020286C">
        <w:rPr>
          <w:sz w:val="26"/>
          <w:szCs w:val="26"/>
        </w:rPr>
        <w:t xml:space="preserve">ожения к форме № 7- травматизм </w:t>
      </w:r>
      <w:r w:rsidR="00675984">
        <w:rPr>
          <w:sz w:val="26"/>
          <w:szCs w:val="26"/>
        </w:rPr>
        <w:t>за 20</w:t>
      </w:r>
      <w:r w:rsidR="00B32FA0">
        <w:rPr>
          <w:sz w:val="26"/>
          <w:szCs w:val="26"/>
        </w:rPr>
        <w:t>20</w:t>
      </w:r>
      <w:r w:rsidR="00675984">
        <w:rPr>
          <w:sz w:val="26"/>
          <w:szCs w:val="26"/>
        </w:rPr>
        <w:t xml:space="preserve"> год</w:t>
      </w:r>
      <w:r w:rsidR="00B41557">
        <w:rPr>
          <w:sz w:val="26"/>
          <w:szCs w:val="26"/>
        </w:rPr>
        <w:t xml:space="preserve"> </w:t>
      </w:r>
    </w:p>
    <w:p w:rsidR="001D5FDB" w:rsidRP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>далее - форма № 7-травматизм</w:t>
      </w:r>
      <w:r w:rsidR="00C735D9">
        <w:rPr>
          <w:sz w:val="22"/>
          <w:szCs w:val="22"/>
        </w:rPr>
        <w:t>, приложение</w:t>
      </w:r>
      <w:r>
        <w:rPr>
          <w:sz w:val="26"/>
          <w:szCs w:val="26"/>
        </w:rPr>
        <w:t>)*</w:t>
      </w:r>
      <w:r w:rsidR="001D5FDB" w:rsidRPr="001D5FDB">
        <w:rPr>
          <w:sz w:val="26"/>
          <w:szCs w:val="26"/>
        </w:rPr>
        <w:t>.</w:t>
      </w: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согласовывающих</w:t>
            </w:r>
            <w:proofErr w:type="gramEnd"/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1D5FDB" w:rsidRPr="00B30AFE" w:rsidTr="001D5FDB">
        <w:tc>
          <w:tcPr>
            <w:tcW w:w="1809" w:type="dxa"/>
          </w:tcPr>
          <w:p w:rsidR="001D5FDB" w:rsidRPr="00020C37" w:rsidRDefault="001D5FDB" w:rsidP="001D5F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0C37">
              <w:rPr>
                <w:rFonts w:ascii="Times New Roman" w:hAnsi="Times New Roman" w:cs="Times New Roman"/>
                <w:bCs/>
                <w:color w:val="000000"/>
                <w:spacing w:val="10"/>
                <w:sz w:val="16"/>
                <w:szCs w:val="16"/>
              </w:rPr>
              <w:t>ГБУ АО «УМТОМО</w:t>
            </w:r>
            <w:r w:rsidRPr="00020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D5FDB" w:rsidRPr="00B30AFE" w:rsidRDefault="001D5FDB" w:rsidP="001D5F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61-66-44</w:t>
            </w:r>
          </w:p>
        </w:tc>
        <w:tc>
          <w:tcPr>
            <w:tcW w:w="4820" w:type="dxa"/>
          </w:tcPr>
          <w:p w:rsidR="001D5FDB" w:rsidRPr="00B30AFE" w:rsidRDefault="00D931D2" w:rsidP="00D931D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Бекенов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Айткали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Тахирович</w:t>
            </w:r>
            <w:proofErr w:type="spellEnd"/>
            <w:r w:rsidR="00674B08" w:rsidRPr="008C65CC">
              <w:rPr>
                <w:rFonts w:ascii="Times New Roman" w:hAnsi="Times New Roman" w:cs="Times New Roman"/>
                <w:bCs/>
              </w:rPr>
              <w:t xml:space="preserve"> –начальник отдела по обслуживанию электроустановок и анализа </w:t>
            </w:r>
            <w:r w:rsidR="00674B08">
              <w:rPr>
                <w:rFonts w:ascii="Times New Roman" w:hAnsi="Times New Roman" w:cs="Times New Roman"/>
                <w:bCs/>
              </w:rPr>
              <w:t xml:space="preserve">потребления </w:t>
            </w:r>
            <w:proofErr w:type="spellStart"/>
            <w:r w:rsidR="00674B08" w:rsidRPr="008C65CC">
              <w:rPr>
                <w:rFonts w:ascii="Times New Roman" w:hAnsi="Times New Roman" w:cs="Times New Roman"/>
                <w:bCs/>
              </w:rPr>
              <w:t>топливно</w:t>
            </w:r>
            <w:proofErr w:type="spellEnd"/>
            <w:r w:rsidR="00674B08" w:rsidRPr="008C65CC">
              <w:rPr>
                <w:rFonts w:ascii="Times New Roman" w:hAnsi="Times New Roman" w:cs="Times New Roman"/>
                <w:bCs/>
              </w:rPr>
              <w:t xml:space="preserve"> – энергетических ресурсов ГБУ АО «УМТОМО»</w:t>
            </w:r>
          </w:p>
        </w:tc>
        <w:tc>
          <w:tcPr>
            <w:tcW w:w="1134" w:type="dxa"/>
          </w:tcPr>
          <w:p w:rsidR="001D5FDB" w:rsidRPr="008A39B8" w:rsidRDefault="001D5FDB" w:rsidP="001D5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5FDB" w:rsidRPr="00B30AFE" w:rsidRDefault="001D5FDB" w:rsidP="001D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08" w:rsidRPr="00B30AFE" w:rsidTr="001D5FDB">
        <w:tc>
          <w:tcPr>
            <w:tcW w:w="1809" w:type="dxa"/>
          </w:tcPr>
          <w:p w:rsidR="00674B08" w:rsidRPr="00020C37" w:rsidRDefault="00674B08" w:rsidP="001D5F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0C37">
              <w:rPr>
                <w:rFonts w:ascii="Times New Roman" w:hAnsi="Times New Roman" w:cs="Times New Roman"/>
                <w:bCs/>
                <w:color w:val="000000"/>
                <w:spacing w:val="10"/>
                <w:sz w:val="16"/>
                <w:szCs w:val="16"/>
              </w:rPr>
              <w:t>ГБУ АО «УМТОМО</w:t>
            </w:r>
            <w:r w:rsidRPr="00020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74B08" w:rsidRPr="00B30AFE" w:rsidRDefault="00674B08" w:rsidP="001D5F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61-66-44</w:t>
            </w:r>
          </w:p>
        </w:tc>
        <w:tc>
          <w:tcPr>
            <w:tcW w:w="4820" w:type="dxa"/>
          </w:tcPr>
          <w:p w:rsidR="00674B08" w:rsidRPr="008C65CC" w:rsidRDefault="00D931D2" w:rsidP="00D931D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Золотарева Светлана Станиславовна</w:t>
            </w:r>
            <w:r w:rsidR="00674B08">
              <w:rPr>
                <w:rFonts w:ascii="Times New Roman" w:hAnsi="Times New Roman" w:cs="Times New Roman"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Cs/>
              </w:rPr>
              <w:t xml:space="preserve">специалист в области охраны труда </w:t>
            </w:r>
            <w:r w:rsidR="00674B08" w:rsidRPr="008C65CC">
              <w:rPr>
                <w:rFonts w:ascii="Times New Roman" w:hAnsi="Times New Roman" w:cs="Times New Roman"/>
                <w:bCs/>
              </w:rPr>
              <w:t>ГБУ АО «УМТОМО»</w:t>
            </w:r>
          </w:p>
        </w:tc>
        <w:tc>
          <w:tcPr>
            <w:tcW w:w="1134" w:type="dxa"/>
          </w:tcPr>
          <w:p w:rsidR="00674B08" w:rsidRPr="008A39B8" w:rsidRDefault="00674B08" w:rsidP="001D5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74B08" w:rsidRPr="00B30AFE" w:rsidRDefault="00674B08" w:rsidP="001D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DB" w:rsidRPr="00B30AFE" w:rsidTr="001D5FDB">
        <w:tc>
          <w:tcPr>
            <w:tcW w:w="1809" w:type="dxa"/>
          </w:tcPr>
          <w:p w:rsidR="001D5FDB" w:rsidRPr="00B30AFE" w:rsidRDefault="001D5FDB" w:rsidP="001D5FDB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Кабинет 31</w:t>
            </w:r>
            <w:r w:rsidR="00D931D2">
              <w:rPr>
                <w:rFonts w:ascii="Times New Roman" w:hAnsi="Times New Roman" w:cs="Times New Roman"/>
              </w:rPr>
              <w:t>2</w:t>
            </w:r>
          </w:p>
          <w:p w:rsidR="001D5FDB" w:rsidRPr="00B30AFE" w:rsidRDefault="001D5FDB" w:rsidP="001D5FD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4820" w:type="dxa"/>
          </w:tcPr>
          <w:p w:rsidR="001D5FDB" w:rsidRPr="00B30AFE" w:rsidRDefault="00D931D2" w:rsidP="00D931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</w:rPr>
              <w:t>Казимагомедова Светлана Николаевна</w:t>
            </w:r>
            <w:r w:rsidR="001D5FDB" w:rsidRPr="00B30AFE">
              <w:rPr>
                <w:rFonts w:ascii="Times New Roman" w:hAnsi="Times New Roman" w:cs="Times New Roman"/>
                <w:b/>
                <w:color w:val="000000"/>
                <w:spacing w:val="10"/>
              </w:rPr>
              <w:t xml:space="preserve"> </w:t>
            </w:r>
            <w:r w:rsidR="001D5FDB" w:rsidRPr="00B30AFE">
              <w:rPr>
                <w:rFonts w:ascii="Times New Roman" w:hAnsi="Times New Roman" w:cs="Times New Roman"/>
                <w:color w:val="000000"/>
                <w:spacing w:val="10"/>
              </w:rPr>
              <w:t xml:space="preserve">– врач –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статистик</w:t>
            </w:r>
            <w:r w:rsidR="001D5FDB" w:rsidRPr="00B30AFE">
              <w:rPr>
                <w:rFonts w:ascii="Times New Roman" w:hAnsi="Times New Roman" w:cs="Times New Roman"/>
                <w:bCs/>
              </w:rPr>
              <w:t xml:space="preserve"> </w:t>
            </w:r>
            <w:r w:rsidR="001D5FDB">
              <w:rPr>
                <w:rFonts w:ascii="Times New Roman" w:hAnsi="Times New Roman" w:cs="Times New Roman"/>
                <w:bCs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</w:rPr>
              <w:t xml:space="preserve">медицинской </w:t>
            </w:r>
            <w:r w:rsidR="001D5FDB">
              <w:rPr>
                <w:rFonts w:ascii="Times New Roman" w:hAnsi="Times New Roman" w:cs="Times New Roman"/>
                <w:bCs/>
              </w:rPr>
              <w:t xml:space="preserve">статистики, анализа и прогнозирования </w:t>
            </w:r>
            <w:r w:rsidR="001D5FDB" w:rsidRPr="00B30AFE">
              <w:rPr>
                <w:rFonts w:ascii="Times New Roman" w:hAnsi="Times New Roman" w:cs="Times New Roman"/>
                <w:bCs/>
              </w:rPr>
              <w:t xml:space="preserve"> ГБУЗ АО «М</w:t>
            </w:r>
            <w:r w:rsidR="001D5FDB">
              <w:rPr>
                <w:rFonts w:ascii="Times New Roman" w:hAnsi="Times New Roman" w:cs="Times New Roman"/>
                <w:bCs/>
              </w:rPr>
              <w:t>едицинский информационно – аналитический центр</w:t>
            </w:r>
            <w:r w:rsidR="001D5FDB" w:rsidRPr="00B30AFE">
              <w:rPr>
                <w:rFonts w:ascii="Times New Roman" w:hAnsi="Times New Roman" w:cs="Times New Roman"/>
                <w:bCs/>
              </w:rPr>
              <w:t>»</w:t>
            </w:r>
            <w:r w:rsidR="00CF4382">
              <w:rPr>
                <w:rFonts w:ascii="Times New Roman" w:hAnsi="Times New Roman" w:cs="Times New Roman"/>
                <w:bCs/>
              </w:rPr>
              <w:t xml:space="preserve"> (</w:t>
            </w:r>
            <w:r w:rsidR="00CF4382" w:rsidRPr="00CF4382">
              <w:rPr>
                <w:rFonts w:ascii="Times New Roman" w:hAnsi="Times New Roman" w:cs="Times New Roman"/>
                <w:bCs/>
              </w:rPr>
              <w:t>далее -</w:t>
            </w:r>
            <w:r w:rsidR="00CF4382" w:rsidRPr="00CF4382">
              <w:rPr>
                <w:rFonts w:ascii="Times New Roman" w:hAnsi="Times New Roman" w:cs="Times New Roman"/>
                <w:color w:val="000000"/>
                <w:spacing w:val="-2"/>
                <w:w w:val="105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5"/>
                <w:sz w:val="22"/>
                <w:szCs w:val="22"/>
              </w:rPr>
              <w:t>М</w:t>
            </w:r>
            <w:r w:rsidR="00CF4382" w:rsidRPr="00CF4382">
              <w:rPr>
                <w:rFonts w:ascii="Times New Roman" w:hAnsi="Times New Roman" w:cs="Times New Roman"/>
                <w:color w:val="000000"/>
                <w:spacing w:val="-2"/>
                <w:w w:val="105"/>
                <w:sz w:val="22"/>
                <w:szCs w:val="22"/>
              </w:rPr>
              <w:t>САП ГБУЗ АО «МИАЦ)</w:t>
            </w:r>
          </w:p>
        </w:tc>
        <w:tc>
          <w:tcPr>
            <w:tcW w:w="1134" w:type="dxa"/>
          </w:tcPr>
          <w:p w:rsidR="001D5FDB" w:rsidRPr="008A39B8" w:rsidRDefault="001D5FDB" w:rsidP="001D5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5FDB" w:rsidRPr="00B30AFE" w:rsidRDefault="001D5FDB" w:rsidP="001D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1D5FDB" w:rsidRPr="00CF4382" w:rsidRDefault="00CF4382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 xml:space="preserve">Примечание: * Форму </w:t>
      </w:r>
      <w:r w:rsidRPr="00CF4382">
        <w:rPr>
          <w:sz w:val="22"/>
          <w:szCs w:val="22"/>
        </w:rPr>
        <w:t>№ 7-травматизм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  <w:r w:rsidR="00C735D9">
        <w:rPr>
          <w:color w:val="000000"/>
          <w:spacing w:val="-2"/>
          <w:w w:val="105"/>
          <w:sz w:val="22"/>
          <w:szCs w:val="22"/>
        </w:rPr>
        <w:t xml:space="preserve"> и приложение </w:t>
      </w:r>
      <w:r>
        <w:rPr>
          <w:color w:val="000000"/>
          <w:spacing w:val="-2"/>
          <w:w w:val="105"/>
          <w:sz w:val="22"/>
          <w:szCs w:val="22"/>
        </w:rPr>
        <w:t>п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редставляют: </w:t>
      </w:r>
    </w:p>
    <w:p w:rsidR="001D5FDB" w:rsidRPr="00CF4382" w:rsidRDefault="001D5FDB" w:rsidP="00CF4382">
      <w:pPr>
        <w:shd w:val="clear" w:color="auto" w:fill="FFFFFF"/>
        <w:ind w:firstLine="567"/>
        <w:jc w:val="both"/>
        <w:rPr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 xml:space="preserve">- государственные бюджетные и казенные учреждения здравоохранения, учреждения федерального подчинения, НИИ, министерство здравоохранения Астраханской области, </w:t>
      </w:r>
      <w:r w:rsidR="00D931D2">
        <w:rPr>
          <w:color w:val="000000"/>
          <w:spacing w:val="-2"/>
          <w:w w:val="105"/>
          <w:sz w:val="22"/>
          <w:szCs w:val="22"/>
        </w:rPr>
        <w:t>Ф</w:t>
      </w:r>
      <w:r w:rsidR="00D931D2">
        <w:rPr>
          <w:color w:val="000000"/>
          <w:spacing w:val="10"/>
          <w:sz w:val="22"/>
          <w:szCs w:val="22"/>
        </w:rPr>
        <w:t>ГБОУ В</w:t>
      </w:r>
      <w:r w:rsidRPr="00CF4382">
        <w:rPr>
          <w:color w:val="000000"/>
          <w:spacing w:val="10"/>
          <w:sz w:val="22"/>
          <w:szCs w:val="22"/>
        </w:rPr>
        <w:t>О «Астраханский государственный медицинский университет»,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  <w:r w:rsidRPr="00CF4382">
        <w:rPr>
          <w:sz w:val="22"/>
          <w:szCs w:val="22"/>
        </w:rPr>
        <w:t>ОГБОУ СПО «Астраханский базовый медицинский колледж»,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территориальное управление </w:t>
      </w:r>
      <w:proofErr w:type="spellStart"/>
      <w:r w:rsidRPr="00CF4382">
        <w:rPr>
          <w:color w:val="000000"/>
          <w:spacing w:val="-2"/>
          <w:w w:val="105"/>
          <w:sz w:val="22"/>
          <w:szCs w:val="22"/>
        </w:rPr>
        <w:t>Роспотребнадзора</w:t>
      </w:r>
      <w:proofErr w:type="spellEnd"/>
      <w:r w:rsidRPr="00CF4382">
        <w:rPr>
          <w:color w:val="000000"/>
          <w:spacing w:val="-2"/>
          <w:w w:val="105"/>
          <w:sz w:val="22"/>
          <w:szCs w:val="22"/>
        </w:rPr>
        <w:t xml:space="preserve"> по Астраханской области, </w:t>
      </w:r>
      <w:r w:rsidRPr="00CF4382">
        <w:rPr>
          <w:sz w:val="22"/>
          <w:szCs w:val="22"/>
        </w:rPr>
        <w:t>ГБУ АО «Управление по экспертизе, учету и анализу обращения средств медицинского применения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</w:p>
    <w:p w:rsidR="001D5FDB" w:rsidRPr="00CF4382" w:rsidRDefault="001D5FDB" w:rsidP="001D5FDB">
      <w:pPr>
        <w:ind w:firstLine="993"/>
        <w:jc w:val="both"/>
        <w:rPr>
          <w:color w:val="000000"/>
          <w:spacing w:val="10"/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>Один экземпляр отчета представляется в территориальный орган Федеральной службы государственной статистики по Астраханской области</w:t>
      </w:r>
      <w:r w:rsidR="00D931D2">
        <w:rPr>
          <w:color w:val="000000"/>
          <w:spacing w:val="-2"/>
          <w:w w:val="105"/>
          <w:sz w:val="22"/>
          <w:szCs w:val="22"/>
        </w:rPr>
        <w:t xml:space="preserve"> и Республики Калмыкия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(далее - </w:t>
      </w:r>
      <w:proofErr w:type="spellStart"/>
      <w:r w:rsidRPr="00CF4382">
        <w:rPr>
          <w:spacing w:val="-2"/>
          <w:w w:val="105"/>
          <w:sz w:val="22"/>
          <w:szCs w:val="22"/>
        </w:rPr>
        <w:t>Астраханьстат</w:t>
      </w:r>
      <w:proofErr w:type="spellEnd"/>
      <w:r w:rsidRPr="00CF4382">
        <w:rPr>
          <w:spacing w:val="-2"/>
          <w:w w:val="105"/>
          <w:sz w:val="22"/>
          <w:szCs w:val="22"/>
        </w:rPr>
        <w:t>)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в срок до 25 января 20</w:t>
      </w:r>
      <w:r w:rsidR="00793175">
        <w:rPr>
          <w:color w:val="000000"/>
          <w:spacing w:val="-2"/>
          <w:w w:val="105"/>
          <w:sz w:val="22"/>
          <w:szCs w:val="22"/>
        </w:rPr>
        <w:t>2</w:t>
      </w:r>
      <w:r w:rsidR="00B32FA0">
        <w:rPr>
          <w:color w:val="000000"/>
          <w:spacing w:val="-2"/>
          <w:w w:val="105"/>
          <w:sz w:val="22"/>
          <w:szCs w:val="22"/>
        </w:rPr>
        <w:t>1</w:t>
      </w:r>
      <w:bookmarkStart w:id="0" w:name="_GoBack"/>
      <w:bookmarkEnd w:id="0"/>
      <w:r w:rsidRPr="00CF4382">
        <w:rPr>
          <w:color w:val="000000"/>
          <w:spacing w:val="-2"/>
          <w:w w:val="105"/>
          <w:sz w:val="22"/>
          <w:szCs w:val="22"/>
        </w:rPr>
        <w:t xml:space="preserve"> года, второй экземпляр отчета в </w:t>
      </w:r>
      <w:r w:rsidR="00674B08" w:rsidRPr="00674B08">
        <w:rPr>
          <w:bCs/>
          <w:sz w:val="22"/>
          <w:szCs w:val="22"/>
        </w:rPr>
        <w:t xml:space="preserve">отдел по обслуживанию электроустановок и анализа потребления </w:t>
      </w:r>
      <w:proofErr w:type="spellStart"/>
      <w:r w:rsidR="00674B08" w:rsidRPr="00674B08">
        <w:rPr>
          <w:bCs/>
          <w:sz w:val="22"/>
          <w:szCs w:val="22"/>
        </w:rPr>
        <w:t>топливно</w:t>
      </w:r>
      <w:proofErr w:type="spellEnd"/>
      <w:r w:rsidR="00674B08" w:rsidRPr="00674B08">
        <w:rPr>
          <w:bCs/>
          <w:sz w:val="22"/>
          <w:szCs w:val="22"/>
        </w:rPr>
        <w:t xml:space="preserve"> – энергетических ресурсов ГБУ АО «УМТОМО»</w:t>
      </w:r>
      <w:r w:rsidR="00674B08">
        <w:rPr>
          <w:bCs/>
          <w:sz w:val="22"/>
          <w:szCs w:val="22"/>
        </w:rPr>
        <w:t>.</w:t>
      </w:r>
    </w:p>
    <w:p w:rsidR="001D5FDB" w:rsidRPr="00CF4382" w:rsidRDefault="001D5FDB" w:rsidP="001D5FDB">
      <w:pPr>
        <w:shd w:val="clear" w:color="auto" w:fill="FFFFFF"/>
        <w:ind w:firstLine="567"/>
        <w:jc w:val="both"/>
        <w:rPr>
          <w:color w:val="000000"/>
          <w:spacing w:val="-2"/>
          <w:w w:val="105"/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 xml:space="preserve">Если в учреждении имел место несчастный случай на производстве, то к отчету необходимо приложить сообщение о последствиях несчастного случая на производстве согласно приложению № 3 Постановления Министерства труда Российской Федерации от 07.07.1999 № 19 «Об утверждении форм документов, необходимых для расследования несчастных случаев на производстве». Если в учреждении имел место случай с впервые в жизни установленным профессиональным заболеванием, необходимо представить заключение Управления </w:t>
      </w:r>
      <w:proofErr w:type="spellStart"/>
      <w:r w:rsidRPr="00CF4382">
        <w:rPr>
          <w:color w:val="000000"/>
          <w:spacing w:val="-2"/>
          <w:w w:val="105"/>
          <w:sz w:val="22"/>
          <w:szCs w:val="22"/>
        </w:rPr>
        <w:t>Роспотребнадзора</w:t>
      </w:r>
      <w:proofErr w:type="spellEnd"/>
      <w:r w:rsidRPr="00CF4382">
        <w:rPr>
          <w:color w:val="000000"/>
          <w:spacing w:val="-2"/>
          <w:w w:val="105"/>
          <w:sz w:val="22"/>
          <w:szCs w:val="22"/>
        </w:rPr>
        <w:t>.</w:t>
      </w:r>
    </w:p>
    <w:p w:rsidR="001D5FDB" w:rsidRPr="00CF4382" w:rsidRDefault="001D5FDB" w:rsidP="001D5FDB">
      <w:pPr>
        <w:shd w:val="clear" w:color="auto" w:fill="FFFFFF"/>
        <w:ind w:firstLine="540"/>
        <w:jc w:val="both"/>
        <w:rPr>
          <w:color w:val="000000"/>
          <w:spacing w:val="-2"/>
          <w:w w:val="105"/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 xml:space="preserve">Затраты на мероприятия по охране труда по строке 11 необходимо расписать в пояснительной записке с учетом всех источников финансирования в соответствии с коллективным договором и планом мероприятий по охране труда. </w:t>
      </w:r>
    </w:p>
    <w:p w:rsidR="001D5FDB" w:rsidRPr="00CF4382" w:rsidRDefault="00675984" w:rsidP="001D5FDB">
      <w:pPr>
        <w:shd w:val="clear" w:color="auto" w:fill="FFFFFF"/>
        <w:ind w:firstLine="540"/>
        <w:jc w:val="both"/>
        <w:rPr>
          <w:color w:val="000000"/>
          <w:spacing w:val="-2"/>
          <w:w w:val="105"/>
          <w:sz w:val="22"/>
          <w:szCs w:val="22"/>
        </w:rPr>
      </w:pPr>
      <w:r>
        <w:rPr>
          <w:color w:val="000000"/>
          <w:spacing w:val="-2"/>
          <w:w w:val="105"/>
          <w:sz w:val="22"/>
          <w:szCs w:val="22"/>
        </w:rPr>
        <w:t>Копию отчета</w:t>
      </w:r>
      <w:r w:rsidR="00CF4382">
        <w:rPr>
          <w:color w:val="000000"/>
          <w:spacing w:val="-2"/>
          <w:w w:val="105"/>
          <w:sz w:val="22"/>
          <w:szCs w:val="22"/>
        </w:rPr>
        <w:t xml:space="preserve"> и лист согласования 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по форме № 7-травматизм с визами </w:t>
      </w:r>
      <w:proofErr w:type="spellStart"/>
      <w:r w:rsidR="00D931D2">
        <w:rPr>
          <w:bCs/>
          <w:sz w:val="22"/>
          <w:szCs w:val="22"/>
        </w:rPr>
        <w:t>Бекенова</w:t>
      </w:r>
      <w:proofErr w:type="spellEnd"/>
      <w:r w:rsidR="00D931D2">
        <w:rPr>
          <w:bCs/>
          <w:sz w:val="22"/>
          <w:szCs w:val="22"/>
        </w:rPr>
        <w:t xml:space="preserve"> А.Т.</w:t>
      </w:r>
      <w:r w:rsidR="00CF4382" w:rsidRPr="00CF4382">
        <w:rPr>
          <w:bCs/>
        </w:rPr>
        <w:t xml:space="preserve"> </w:t>
      </w:r>
      <w:r w:rsidR="00CF4382" w:rsidRPr="00CF4382">
        <w:rPr>
          <w:bCs/>
          <w:sz w:val="22"/>
          <w:szCs w:val="22"/>
        </w:rPr>
        <w:t>или</w:t>
      </w:r>
      <w:r w:rsidR="00CF4382">
        <w:rPr>
          <w:b/>
          <w:bCs/>
        </w:rPr>
        <w:t xml:space="preserve"> </w:t>
      </w:r>
      <w:proofErr w:type="spellStart"/>
      <w:r w:rsidR="00D931D2">
        <w:rPr>
          <w:color w:val="000000"/>
          <w:spacing w:val="10"/>
          <w:sz w:val="22"/>
          <w:szCs w:val="22"/>
        </w:rPr>
        <w:t>Золотаревой</w:t>
      </w:r>
      <w:proofErr w:type="spellEnd"/>
      <w:r w:rsidR="00D931D2">
        <w:rPr>
          <w:color w:val="000000"/>
          <w:spacing w:val="10"/>
          <w:sz w:val="22"/>
          <w:szCs w:val="22"/>
        </w:rPr>
        <w:t xml:space="preserve"> С.С</w:t>
      </w:r>
      <w:r w:rsidR="00674B08">
        <w:rPr>
          <w:color w:val="000000"/>
          <w:spacing w:val="10"/>
          <w:sz w:val="22"/>
          <w:szCs w:val="22"/>
        </w:rPr>
        <w:t>.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 представлять в О</w:t>
      </w:r>
      <w:r w:rsidR="00D931D2">
        <w:rPr>
          <w:color w:val="000000"/>
          <w:spacing w:val="-2"/>
          <w:w w:val="105"/>
          <w:sz w:val="22"/>
          <w:szCs w:val="22"/>
        </w:rPr>
        <w:t>М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САП ГБУЗ АО «МИАЦ» врачу – </w:t>
      </w:r>
      <w:r w:rsidR="00D931D2">
        <w:rPr>
          <w:color w:val="000000"/>
          <w:spacing w:val="-2"/>
          <w:w w:val="105"/>
          <w:sz w:val="22"/>
          <w:szCs w:val="22"/>
        </w:rPr>
        <w:t>статистику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="0020286C">
        <w:rPr>
          <w:color w:val="000000"/>
          <w:spacing w:val="-2"/>
          <w:w w:val="105"/>
          <w:sz w:val="22"/>
          <w:szCs w:val="22"/>
        </w:rPr>
        <w:t>Казимагомедовой</w:t>
      </w:r>
      <w:proofErr w:type="spellEnd"/>
      <w:r w:rsidR="0020286C">
        <w:rPr>
          <w:color w:val="000000"/>
          <w:spacing w:val="-2"/>
          <w:w w:val="105"/>
          <w:sz w:val="22"/>
          <w:szCs w:val="22"/>
        </w:rPr>
        <w:t xml:space="preserve"> С.Н. В ГБУЗ АО «МИАЦ» форма представляется  строго по графику в январе 20</w:t>
      </w:r>
      <w:r w:rsidR="00793175">
        <w:rPr>
          <w:color w:val="000000"/>
          <w:spacing w:val="-2"/>
          <w:w w:val="105"/>
          <w:sz w:val="22"/>
          <w:szCs w:val="22"/>
        </w:rPr>
        <w:t>20</w:t>
      </w:r>
      <w:r w:rsidR="0020286C">
        <w:rPr>
          <w:color w:val="000000"/>
          <w:spacing w:val="-2"/>
          <w:w w:val="105"/>
          <w:sz w:val="22"/>
          <w:szCs w:val="22"/>
        </w:rPr>
        <w:t xml:space="preserve"> года.</w:t>
      </w:r>
    </w:p>
    <w:p w:rsidR="001D5FDB" w:rsidRPr="00CF4382" w:rsidRDefault="001D5FDB" w:rsidP="001D5FDB">
      <w:pPr>
        <w:jc w:val="both"/>
        <w:rPr>
          <w:sz w:val="22"/>
          <w:szCs w:val="22"/>
        </w:rPr>
      </w:pPr>
      <w:r w:rsidRPr="00CF4382">
        <w:rPr>
          <w:sz w:val="22"/>
          <w:szCs w:val="22"/>
        </w:rPr>
        <w:t xml:space="preserve">       </w:t>
      </w: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286C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1167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54500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4B08"/>
    <w:rsid w:val="006757A2"/>
    <w:rsid w:val="00675984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93175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2FA0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35D9"/>
    <w:rsid w:val="00C777A6"/>
    <w:rsid w:val="00CC77C2"/>
    <w:rsid w:val="00CD1842"/>
    <w:rsid w:val="00CD6AFA"/>
    <w:rsid w:val="00CF4382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931D2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Стетлана Николаевна</cp:lastModifiedBy>
  <cp:revision>15</cp:revision>
  <cp:lastPrinted>2017-11-16T10:50:00Z</cp:lastPrinted>
  <dcterms:created xsi:type="dcterms:W3CDTF">2015-10-30T11:32:00Z</dcterms:created>
  <dcterms:modified xsi:type="dcterms:W3CDTF">2020-11-09T07:08:00Z</dcterms:modified>
</cp:coreProperties>
</file>